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2268" w:leader="none"/>
          <w:tab w:val="right" w:pos="9072" w:leader="none"/>
          <w:tab w:val="left" w:pos="9356" w:leader="none"/>
        </w:tabs>
        <w:suppressAutoHyphens w:val="true"/>
        <w:jc w:val="center"/>
        <w:rPr>
          <w:b/>
          <w:iCs/>
          <w:sz w:val="24"/>
          <w:szCs w:val="24"/>
          <w:lang w:eastAsia="ar-SA"/>
        </w:rPr>
      </w:pPr>
      <w:r>
        <w:rPr>
          <w:b/>
          <w:iCs/>
          <w:sz w:val="24"/>
          <w:szCs w:val="24"/>
          <w:lang w:eastAsia="ar-SA"/>
        </w:rPr>
        <w:t>WZÓR Umowa nr …………………….</w:t>
      </w:r>
    </w:p>
    <w:p>
      <w:pPr>
        <w:pStyle w:val="Normal"/>
        <w:tabs>
          <w:tab w:val="clear" w:pos="708"/>
          <w:tab w:val="center" w:pos="2268" w:leader="none"/>
          <w:tab w:val="right" w:pos="9072" w:leader="none"/>
          <w:tab w:val="left" w:pos="9356" w:leader="none"/>
        </w:tabs>
        <w:suppressAutoHyphens w:val="true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2268" w:leader="none"/>
          <w:tab w:val="right" w:pos="9072" w:leader="none"/>
          <w:tab w:val="left" w:pos="9356" w:leader="none"/>
        </w:tabs>
        <w:suppressAutoHyphens w:val="true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6840" w:leader="none"/>
        </w:tabs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zawarta w dniu …………………………r. w Ulhówku pomiędzy: </w:t>
        <w:tab/>
      </w:r>
    </w:p>
    <w:p>
      <w:pPr>
        <w:pStyle w:val="Normal"/>
        <w:jc w:val="both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 xml:space="preserve">Gminą Ulhówek, </w:t>
      </w:r>
      <w:r>
        <w:rPr>
          <w:rFonts w:eastAsia="Calibri"/>
          <w:sz w:val="24"/>
          <w:szCs w:val="24"/>
          <w:lang w:eastAsia="ar-SA"/>
        </w:rPr>
        <w:t>z siedzibą przy ul.</w:t>
      </w:r>
      <w:r>
        <w:rPr>
          <w:rFonts w:eastAsia="Calibri"/>
          <w:b/>
          <w:sz w:val="24"/>
          <w:szCs w:val="24"/>
          <w:lang w:eastAsia="ar-SA"/>
        </w:rPr>
        <w:t xml:space="preserve"> Kościelna 1/1, 22-678 Ulhówek</w:t>
      </w:r>
      <w:r>
        <w:rPr>
          <w:rFonts w:eastAsia="Calibri"/>
          <w:sz w:val="24"/>
          <w:szCs w:val="24"/>
          <w:lang w:eastAsia="ar-SA"/>
        </w:rPr>
        <w:t>,</w:t>
      </w:r>
      <w:r>
        <w:rPr>
          <w:rFonts w:eastAsia="Calibri"/>
          <w:b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ab/>
      </w:r>
      <w:r>
        <w:rPr>
          <w:rFonts w:eastAsia="Calibri"/>
          <w:b/>
          <w:sz w:val="24"/>
          <w:szCs w:val="24"/>
          <w:lang w:eastAsia="ar-SA"/>
        </w:rPr>
        <w:tab/>
      </w:r>
    </w:p>
    <w:p>
      <w:pPr>
        <w:pStyle w:val="Normal"/>
        <w:tabs>
          <w:tab w:val="clear" w:pos="708"/>
          <w:tab w:val="left" w:pos="709" w:leader="none"/>
        </w:tabs>
        <w:spacing w:before="0" w:after="120"/>
        <w:ind w:right="-711" w:hanging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NIP: 9211875007, REGON 950369072</w:t>
      </w:r>
    </w:p>
    <w:p>
      <w:pPr>
        <w:pStyle w:val="Normal"/>
        <w:tabs>
          <w:tab w:val="clear" w:pos="708"/>
          <w:tab w:val="left" w:pos="709" w:leader="none"/>
        </w:tabs>
        <w:spacing w:before="0" w:after="120"/>
        <w:ind w:right="-711" w:hanging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x-none" w:eastAsia="ar-SA"/>
        </w:rPr>
        <w:t>reprezentowaną przez:</w:t>
      </w:r>
      <w:r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val="x-none" w:eastAsia="ar-SA"/>
        </w:rPr>
        <w:tab/>
        <w:t>Łukasza Kłębka</w:t>
      </w:r>
      <w:r>
        <w:rPr>
          <w:rFonts w:eastAsia="Calibri"/>
          <w:sz w:val="24"/>
          <w:szCs w:val="24"/>
          <w:lang w:eastAsia="ar-SA"/>
        </w:rPr>
        <w:t xml:space="preserve"> – Wójta Gminy Ulhówek,</w:t>
      </w:r>
    </w:p>
    <w:p>
      <w:pPr>
        <w:pStyle w:val="Normal"/>
        <w:tabs>
          <w:tab w:val="left" w:pos="708" w:leader="none"/>
          <w:tab w:val="center" w:pos="4536" w:leader="none"/>
          <w:tab w:val="right" w:pos="9072" w:leader="none"/>
        </w:tabs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x-none" w:eastAsia="ar-SA"/>
        </w:rPr>
        <w:t>zwaną dalej</w:t>
      </w:r>
      <w:r>
        <w:rPr>
          <w:rFonts w:eastAsia="Calibri"/>
          <w:b/>
          <w:sz w:val="24"/>
          <w:szCs w:val="24"/>
          <w:lang w:val="x-none" w:eastAsia="ar-SA"/>
        </w:rPr>
        <w:t xml:space="preserve">  </w:t>
      </w:r>
      <w:r>
        <w:rPr>
          <w:rFonts w:eastAsia="Calibri"/>
          <w:sz w:val="24"/>
          <w:szCs w:val="24"/>
          <w:lang w:val="x-none" w:eastAsia="ar-SA"/>
        </w:rPr>
        <w:t>„ZAMAWIAJĄYM”,</w:t>
      </w:r>
    </w:p>
    <w:p>
      <w:pPr>
        <w:pStyle w:val="Normal"/>
        <w:jc w:val="both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a</w:t>
      </w:r>
    </w:p>
    <w:p>
      <w:pPr>
        <w:pStyle w:val="ListParagraph"/>
        <w:numPr>
          <w:ilvl w:val="0"/>
          <w:numId w:val="15"/>
        </w:numPr>
        <w:ind w:left="426" w:hanging="426"/>
        <w:jc w:val="both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……………………………………………………</w:t>
      </w:r>
      <w:r>
        <w:rPr>
          <w:rFonts w:eastAsia="Calibri"/>
          <w:b/>
          <w:sz w:val="24"/>
          <w:szCs w:val="24"/>
          <w:lang w:eastAsia="ar-SA"/>
        </w:rPr>
        <w:t xml:space="preserve">, </w:t>
      </w:r>
      <w:r>
        <w:rPr>
          <w:rFonts w:eastAsia="Calibri"/>
          <w:sz w:val="24"/>
          <w:szCs w:val="24"/>
          <w:lang w:eastAsia="ar-SA"/>
        </w:rPr>
        <w:t>prowadzącym działalność gospodarczą pod firmą ………………………………………………………………………………………………………………………....................posiadający nr NIP …….…………………, REGON………………………, PESEL:………………………….…….</w:t>
      </w:r>
    </w:p>
    <w:p>
      <w:pPr>
        <w:pStyle w:val="Normal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zwani dalej „WYKONAWCĄ”</w:t>
      </w:r>
    </w:p>
    <w:p>
      <w:pPr>
        <w:pStyle w:val="Normal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§ 1</w:t>
      </w:r>
    </w:p>
    <w:p>
      <w:pPr>
        <w:pStyle w:val="Normal"/>
        <w:spacing w:before="0" w:after="12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PRZEDMIOT UMOWY</w:t>
      </w:r>
    </w:p>
    <w:p>
      <w:pPr>
        <w:pStyle w:val="Normal"/>
        <w:numPr>
          <w:ilvl w:val="0"/>
          <w:numId w:val="4"/>
        </w:numPr>
        <w:suppressAutoHyphens w:val="true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Zamawiający powierza, a Wykonawca zobowiązuje się zrealizować w pełnym zakresie usługę pełnienia funkcji nadzoru inwestorskiego </w:t>
      </w:r>
      <w:r>
        <w:rPr>
          <w:rFonts w:eastAsia="Calibri"/>
          <w:b/>
          <w:sz w:val="24"/>
          <w:szCs w:val="24"/>
          <w:lang w:eastAsia="ar-SA"/>
        </w:rPr>
        <w:t xml:space="preserve">branży </w:t>
      </w:r>
      <w:r>
        <w:rPr>
          <w:b/>
          <w:bCs/>
          <w:sz w:val="24"/>
          <w:szCs w:val="24"/>
        </w:rPr>
        <w:t xml:space="preserve">instalacyjnej w zakresie sieci wodociągowej, instalacji i urządzeń kanalizacyjnych </w:t>
      </w:r>
      <w:r>
        <w:rPr>
          <w:bCs/>
          <w:sz w:val="24"/>
          <w:szCs w:val="24"/>
        </w:rPr>
        <w:t>w ramach inwestycji pn. „</w:t>
      </w:r>
      <w:r>
        <w:rPr>
          <w:bCs/>
        </w:rPr>
        <w:t>Budowa sieci wodociągowej oraz budowa przydomowych oczyszczalni ścieków w miejscowości Wasylów, Budynin, Korczmin i Machnówek” – w formie „zaprojektuj i wybuduj”</w:t>
      </w:r>
    </w:p>
    <w:p>
      <w:pPr>
        <w:pStyle w:val="Normal"/>
        <w:numPr>
          <w:ilvl w:val="0"/>
          <w:numId w:val="4"/>
        </w:numPr>
        <w:suppressAutoHyphens w:val="true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Czynności związane z nadzorem inwestorskim b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wykonywane zgodnie z obowi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zuj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cymi przepisami prawnymi, a w szczególno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z ustaw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Prawo budowlane z dnia 7 lipca 1994 r.(t.j. Dz. U. z 2020 r. poz. 1333 z późn. zm.).</w:t>
      </w:r>
    </w:p>
    <w:p>
      <w:pPr>
        <w:pStyle w:val="Normal"/>
        <w:numPr>
          <w:ilvl w:val="0"/>
          <w:numId w:val="4"/>
        </w:numPr>
        <w:suppressAutoHyphens w:val="true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Zadanie inwestycyjne realizowane b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dzie na podstawie i w sposób zgodny z dokumentacją projektową, specyfikacją techniczną wykonania i odbioru robót budowlanych</w:t>
      </w:r>
      <w:r>
        <w:rPr>
          <w:rFonts w:eastAsia="Calibri"/>
          <w:color w:val="FF0000"/>
          <w:sz w:val="24"/>
          <w:szCs w:val="24"/>
          <w:lang w:eastAsia="ar-SA"/>
        </w:rPr>
        <w:t>.</w:t>
      </w:r>
      <w:r>
        <w:rPr>
          <w:rFonts w:eastAsia="Calibri"/>
          <w:sz w:val="24"/>
          <w:szCs w:val="24"/>
          <w:lang w:eastAsia="ar-SA"/>
        </w:rPr>
        <w:t xml:space="preserve"> </w:t>
      </w:r>
    </w:p>
    <w:p>
      <w:pPr>
        <w:pStyle w:val="Normal"/>
        <w:numPr>
          <w:ilvl w:val="0"/>
          <w:numId w:val="4"/>
        </w:numPr>
        <w:suppressAutoHyphens w:val="true"/>
        <w:spacing w:before="0" w:after="120"/>
        <w:ind w:left="284" w:hanging="36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Roboty budowlane będą wykonywane przez wykonawcę robót budowlanych wybranego w drodze przeprowadzenia postępowania przetargowego, na podstawie zawartej umowy.</w:t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2</w:t>
      </w:r>
    </w:p>
    <w:p>
      <w:pPr>
        <w:pStyle w:val="Normal"/>
        <w:spacing w:before="0" w:after="12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OSOBA SPRAWUJĄCA FUNKCJĘ NADZORU INWESTORSKIEGO</w:t>
      </w:r>
    </w:p>
    <w:p>
      <w:pPr>
        <w:pStyle w:val="Normal"/>
        <w:numPr>
          <w:ilvl w:val="0"/>
          <w:numId w:val="5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Nadzór inwestorski w branży </w:t>
      </w:r>
      <w:r>
        <w:rPr>
          <w:bCs/>
          <w:sz w:val="24"/>
          <w:szCs w:val="24"/>
        </w:rPr>
        <w:t xml:space="preserve">instalacyjnej w zakresie sieci wodociągowej, instalacji i urządzeń kanalizacyjnych </w:t>
      </w:r>
      <w:r>
        <w:rPr>
          <w:rFonts w:eastAsia="Calibri"/>
          <w:sz w:val="24"/>
          <w:szCs w:val="24"/>
          <w:lang w:eastAsia="ar-SA"/>
        </w:rPr>
        <w:t>sprawować będzie ……………………………………..……………………………………………</w:t>
      </w:r>
      <w:r>
        <w:rPr>
          <w:rFonts w:eastAsia="Calibri"/>
          <w:b/>
          <w:sz w:val="24"/>
          <w:szCs w:val="24"/>
          <w:lang w:eastAsia="ar-SA"/>
        </w:rPr>
        <w:t xml:space="preserve">- </w:t>
      </w:r>
      <w:r>
        <w:rPr>
          <w:rFonts w:eastAsia="Calibri"/>
          <w:sz w:val="24"/>
          <w:szCs w:val="24"/>
          <w:lang w:eastAsia="ar-SA"/>
        </w:rPr>
        <w:t xml:space="preserve">numer tel. ………………………………,  nr uprawnień …………..……………..……… w specjalności branży </w:t>
      </w:r>
      <w:r>
        <w:rPr>
          <w:bCs/>
          <w:sz w:val="24"/>
          <w:szCs w:val="24"/>
        </w:rPr>
        <w:t>instalacyjnej w zakresie, instalacji i urządzeń kanalizacyjnych</w:t>
      </w:r>
      <w:r>
        <w:rPr>
          <w:rFonts w:eastAsia="Calibri"/>
          <w:sz w:val="24"/>
          <w:szCs w:val="24"/>
          <w:lang w:eastAsia="ar-SA"/>
        </w:rPr>
        <w:t xml:space="preserve">, przynależność do Izby samorządu zawodowego …………………………. .                          </w:t>
      </w:r>
    </w:p>
    <w:p>
      <w:pPr>
        <w:pStyle w:val="Normal"/>
        <w:spacing w:before="0" w:after="120"/>
        <w:ind w:right="-19" w:hanging="0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</w:r>
    </w:p>
    <w:p>
      <w:pPr>
        <w:pStyle w:val="Normal"/>
        <w:spacing w:before="0" w:after="120"/>
        <w:ind w:right="-19" w:hanging="0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§ 3</w:t>
      </w:r>
    </w:p>
    <w:p>
      <w:pPr>
        <w:pStyle w:val="Normal"/>
        <w:spacing w:before="0" w:after="120"/>
        <w:ind w:right="-17" w:hanging="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OBOWIĄZKI WYKONAWCY</w:t>
      </w:r>
    </w:p>
    <w:p>
      <w:pPr>
        <w:pStyle w:val="Normal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Do obowi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zków Wykonawcy nale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y w szczególno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ci:</w:t>
      </w:r>
    </w:p>
    <w:p>
      <w:pPr>
        <w:pStyle w:val="Normal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Doradztwo oraz pełnienie funkcji inspektora nadzoru inwestorskiego, merytoryczny nadzór przy wykonaniu dokumentacji technicznej.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Koordynacja działań pomiędzy Wykonawcą, Kierownikami budowy oraz Inspektorami Nadzoru Inwestorskiego w pozostałych branżach.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color w:val="FF0000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Sprawowanie kontroli nad zgodno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realizacji budowy z postanowieniami umowy zawartej pomi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dzy Zamawiającym a Wykonawcą robót budowlanych oraz z dokumentacj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projektow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 xml:space="preserve">, specyfikacjami technicznymi wykonania i odbioru robót, pozwoleniem </w:t>
      </w:r>
      <w:r>
        <w:rPr>
          <w:rFonts w:eastAsia="Calibri"/>
          <w:color w:val="FF0000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na budow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, przepisami, obowiązującymi normami oraz zasadami wiedzy technicznej.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color w:val="FF0000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Przedło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enie w dniu podpisania umowy 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wiadcze</w:t>
      </w:r>
      <w:r>
        <w:rPr>
          <w:rFonts w:eastAsia="TimesNewRoman"/>
          <w:sz w:val="24"/>
          <w:szCs w:val="24"/>
          <w:lang w:eastAsia="ar-SA"/>
        </w:rPr>
        <w:t xml:space="preserve">nia </w:t>
      </w:r>
      <w:r>
        <w:rPr>
          <w:rFonts w:eastAsia="Calibri"/>
          <w:sz w:val="24"/>
          <w:szCs w:val="24"/>
          <w:lang w:eastAsia="ar-SA"/>
        </w:rPr>
        <w:t xml:space="preserve">inspektora nadzoru </w:t>
        <w:br/>
        <w:t>(potwierdzaj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cego przyj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cie przez niego obowi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zków) oraz dokumentów potwierdzaj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posiadanie przez inspektora nadzoru wymaganych uprawnie</w:t>
      </w:r>
      <w:r>
        <w:rPr>
          <w:rFonts w:eastAsia="TimesNewRoman"/>
          <w:sz w:val="24"/>
          <w:szCs w:val="24"/>
          <w:lang w:eastAsia="ar-SA"/>
        </w:rPr>
        <w:t xml:space="preserve">ń </w:t>
      </w:r>
      <w:r>
        <w:rPr>
          <w:rFonts w:eastAsia="Calibri"/>
          <w:sz w:val="24"/>
          <w:szCs w:val="24"/>
          <w:lang w:eastAsia="ar-SA"/>
        </w:rPr>
        <w:t>oraz jego przynale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no</w:t>
      </w:r>
      <w:r>
        <w:rPr>
          <w:rFonts w:eastAsia="TimesNewRoman"/>
          <w:sz w:val="24"/>
          <w:szCs w:val="24"/>
          <w:lang w:eastAsia="ar-SA"/>
        </w:rPr>
        <w:t xml:space="preserve">ść </w:t>
      </w:r>
      <w:r>
        <w:rPr>
          <w:rFonts w:eastAsia="Calibri"/>
          <w:sz w:val="24"/>
          <w:szCs w:val="24"/>
          <w:lang w:eastAsia="ar-SA"/>
        </w:rPr>
        <w:t>do wła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ciwej izby zawodowej.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>Stałe konsultowanie i fachowe doradzanie na rzecz Zamawiającego.</w:t>
      </w:r>
      <w:r>
        <w:rPr>
          <w:sz w:val="24"/>
          <w:szCs w:val="24"/>
        </w:rPr>
        <w:t xml:space="preserve"> Konsultowanie z  Zamawiającym wszelkich czynności mogących mieć wpływ na koszty zadania i roszczenia finansowe Wykonawców w stosunku do Zamawiającego, w ramach umowy z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Wykonawcą robót budowlanych</w:t>
      </w:r>
      <w:r>
        <w:rPr>
          <w:color w:val="FF0000"/>
          <w:sz w:val="24"/>
          <w:szCs w:val="24"/>
        </w:rPr>
        <w:t xml:space="preserve">. 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426" w:leader="none"/>
        </w:tabs>
        <w:suppressAutoHyphens w:val="true"/>
        <w:spacing w:before="0" w:after="0"/>
        <w:ind w:left="720" w:right="74" w:hanging="36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Znajomość dokumentacji projektowej, </w:t>
      </w:r>
      <w:r>
        <w:rPr>
          <w:rFonts w:eastAsia="Calibri"/>
          <w:color w:val="000000" w:themeColor="text1"/>
          <w:sz w:val="24"/>
          <w:szCs w:val="24"/>
          <w:lang w:eastAsia="ar-SA"/>
        </w:rPr>
        <w:t xml:space="preserve">pozwolenia na budowę wraz z </w:t>
      </w:r>
      <w:r>
        <w:rPr>
          <w:rFonts w:eastAsia="Calibri"/>
          <w:sz w:val="24"/>
          <w:szCs w:val="24"/>
          <w:lang w:eastAsia="ar-SA"/>
        </w:rPr>
        <w:t>uzgodnieniami, specyfikacji technicznych wykonania i odbioru robót budowlanych, zapisów SIWZ, treści oferty Wykonawcy robót budowlanych, wyjaśnień udzielonych przez Zamawiającego w postępowaniu na wybór Wykonawcy robót budowlanych i umowy Zamawiającego z Wykonawcą robót budowlanych.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Kontrola budowy minimum 1 raz w tygodniu lub w zależności od potrzeb, a także bezwzględnie każdorazowo przy odbiorach robót zanikających lub ulegających zakryciu.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Pełna dyspozycyjność wobec Wykonawcy robót i Inwestora – niezwłoczne stawianie się na uzasadnione wezwanie telefoniczne lub inne Wykonawcy robót, potwierdzone wpisem do dziennika budowy.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Uczestniczenie w naradach koordynacyjnych w trakcie realizacji robót.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426" w:leader="none"/>
        </w:tabs>
        <w:suppressAutoHyphens w:val="true"/>
        <w:spacing w:before="0" w:after="0"/>
        <w:ind w:left="720" w:right="74" w:hanging="36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Niezwłoczne zgłaszanie Zamawiającemu w formie pisemnej, ewentualnych uwag i  wniosków dotyczących dokumentacji projektowej i pracy wykonawcy robót budowlanych.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Niezwłoczne zawiadamianie Zamawiającego i Projektanta o stwierdzonych, w trakcie realizacji robót, wadach dokumentacji projektowej oraz dokonywanie stosownych uzgodnień i wyjaśnień w tym zakresie z Projektantem.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Kontrola jako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wykonywanych robót, wyrobów budowlanych oraz dostaw przewidzianych w dokumentacji projektowej, a w szczególno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zapobieganie zastosowaniu wyrobów budowlanych wadliwych i niedopuszczonych do stosowania w budownictwie.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Sprawdzanie dokumentów jako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ci, aprobat, deklaracji zgodno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ci, atestów, instrukcji, projektów warsztatowych i/lub montażu i innych dokumentów dotycz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wbudowywanych materiałów, wyrobów i urz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dze</w:t>
      </w:r>
      <w:r>
        <w:rPr>
          <w:rFonts w:eastAsia="TimesNewRoman"/>
          <w:sz w:val="24"/>
          <w:szCs w:val="24"/>
          <w:lang w:eastAsia="ar-SA"/>
        </w:rPr>
        <w:t>ń przed ich wbudowaniem.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2380" w:leader="none"/>
        </w:tabs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Bieżące dokonywanie odbiorów robót zanikających i ulegających zakryciu; fakt nie zgłoszenia przez Wykonawcę robót budowlanych elementu robót zanikających i  ulegających zakryciu do odbioru nie zwalnia</w:t>
      </w:r>
      <w:r>
        <w:rPr>
          <w:rFonts w:eastAsia="Calibri"/>
          <w:color w:val="000000" w:themeColor="text1"/>
          <w:sz w:val="24"/>
          <w:szCs w:val="24"/>
          <w:lang w:eastAsia="ar-SA"/>
        </w:rPr>
        <w:t xml:space="preserve"> Inspektora </w:t>
      </w:r>
      <w:r>
        <w:rPr>
          <w:rFonts w:eastAsia="Calibri"/>
          <w:sz w:val="24"/>
          <w:szCs w:val="24"/>
          <w:lang w:eastAsia="ar-SA"/>
        </w:rPr>
        <w:t>z obowiązku dokonania czynności nadzoru i oceny wykonanych robót zanikających i ulegających zakryciu, wraz z potwierdzeniem ich dokonania wpisem do dziennika budowy.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Uczestniczenie w próbach i odbiorach technicznych instalacji oraz urz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dze</w:t>
      </w:r>
      <w:r>
        <w:rPr>
          <w:rFonts w:eastAsia="TimesNewRoman"/>
          <w:sz w:val="24"/>
          <w:szCs w:val="24"/>
          <w:lang w:eastAsia="ar-SA"/>
        </w:rPr>
        <w:t xml:space="preserve">ń </w:t>
      </w:r>
      <w:r>
        <w:rPr>
          <w:rFonts w:eastAsia="Calibri"/>
          <w:sz w:val="24"/>
          <w:szCs w:val="24"/>
          <w:lang w:eastAsia="ar-SA"/>
        </w:rPr>
        <w:t>technicznych.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Niezwłoczne informowanie Zamawiającego o konieczno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wykonania robót zamiennych lub dodatkowych (nie objętych dokumentacją projektową). Sprawdzanie i  opiniowanie wniosków Wykonawcy robót budowlanych dotyczących wykonania robót zamiennych</w:t>
      </w:r>
      <w:r>
        <w:rPr>
          <w:rFonts w:eastAsia="TimesNewRoman"/>
          <w:sz w:val="24"/>
          <w:szCs w:val="24"/>
          <w:lang w:eastAsia="ar-SA"/>
        </w:rPr>
        <w:t xml:space="preserve"> lub dodatkowych, oraz </w:t>
      </w:r>
      <w:r>
        <w:rPr>
          <w:rFonts w:eastAsia="Calibri"/>
          <w:sz w:val="24"/>
          <w:szCs w:val="24"/>
          <w:lang w:eastAsia="ar-SA"/>
        </w:rPr>
        <w:t>sprawdzanie kosztorysów dotycz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tych robót. Sporządzanie protokołów konieczności i współpraca z Zamawiającym przy negocjacjach z Wykonawcą robót budowlanych.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przypadku stosowania rozwi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za</w:t>
      </w:r>
      <w:r>
        <w:rPr>
          <w:rFonts w:eastAsia="TimesNewRoman"/>
          <w:sz w:val="24"/>
          <w:szCs w:val="24"/>
          <w:lang w:eastAsia="ar-SA"/>
        </w:rPr>
        <w:t xml:space="preserve">ń </w:t>
      </w:r>
      <w:r>
        <w:rPr>
          <w:rFonts w:eastAsia="Calibri"/>
          <w:sz w:val="24"/>
          <w:szCs w:val="24"/>
          <w:lang w:eastAsia="ar-SA"/>
        </w:rPr>
        <w:t>zamiennych ocenianie prawidłowo</w:t>
      </w:r>
      <w:r>
        <w:rPr>
          <w:rFonts w:eastAsia="TimesNewRoman"/>
          <w:sz w:val="24"/>
          <w:szCs w:val="24"/>
          <w:lang w:eastAsia="ar-SA"/>
        </w:rPr>
        <w:t xml:space="preserve">ści </w:t>
      </w:r>
      <w:r>
        <w:rPr>
          <w:rFonts w:eastAsia="Calibri"/>
          <w:sz w:val="24"/>
          <w:szCs w:val="24"/>
          <w:lang w:eastAsia="ar-SA"/>
        </w:rPr>
        <w:t>przyjmowanych do realizacji rozwi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za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porozumieniu z Zamawiającym, zawiadamianie wła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ciwego organu nadzoru budowlanego o przypadkach naruszenia ustawy Prawo budowlane, dotycz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bezpiecze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 xml:space="preserve">stwa budowy i ochrony 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rodowiska, a tak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e o ra</w:t>
      </w:r>
      <w:r>
        <w:rPr>
          <w:rFonts w:eastAsia="TimesNewRoman"/>
          <w:sz w:val="24"/>
          <w:szCs w:val="24"/>
          <w:lang w:eastAsia="ar-SA"/>
        </w:rPr>
        <w:t>żą</w:t>
      </w:r>
      <w:r>
        <w:rPr>
          <w:rFonts w:eastAsia="Calibri"/>
          <w:sz w:val="24"/>
          <w:szCs w:val="24"/>
          <w:lang w:eastAsia="ar-SA"/>
        </w:rPr>
        <w:t>cych nieprawidłowo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ciach.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Kontrola zgodno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terminów realizacji robót w stosunku do terminów okre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lonych w harmonogramie rzeczowo – finansowym, oraz dostarczanie wszelkich informacji związanych z postępem prac.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Niezwłoczne zawiadamianie Zamawiającego o przerwach w realizacji robót oraz o wyst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pieniu okoliczno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ci, które mog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wpłyn</w:t>
      </w:r>
      <w:r>
        <w:rPr>
          <w:rFonts w:eastAsia="TimesNewRoman"/>
          <w:sz w:val="24"/>
          <w:szCs w:val="24"/>
          <w:lang w:eastAsia="ar-SA"/>
        </w:rPr>
        <w:t>ąć</w:t>
      </w:r>
      <w:r>
        <w:rPr>
          <w:rFonts w:eastAsia="Calibri"/>
          <w:sz w:val="24"/>
          <w:szCs w:val="24"/>
          <w:lang w:eastAsia="ar-SA"/>
        </w:rPr>
        <w:t xml:space="preserve"> na opó</w:t>
      </w:r>
      <w:r>
        <w:rPr>
          <w:rFonts w:eastAsia="TimesNewRoman"/>
          <w:sz w:val="24"/>
          <w:szCs w:val="24"/>
          <w:lang w:eastAsia="ar-SA"/>
        </w:rPr>
        <w:t>ź</w:t>
      </w:r>
      <w:r>
        <w:rPr>
          <w:rFonts w:eastAsia="Calibri"/>
          <w:sz w:val="24"/>
          <w:szCs w:val="24"/>
          <w:lang w:eastAsia="ar-SA"/>
        </w:rPr>
        <w:t>nienie terminów wykonania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color w:val="000000" w:themeColor="text1"/>
          <w:sz w:val="24"/>
          <w:szCs w:val="24"/>
          <w:lang w:eastAsia="ar-SA"/>
        </w:rPr>
        <w:t>Kontrola jakości, prawidłowości oraz wartości wykonanych robót budowlanych przed odbiorami robót zanikających i ulegających zakryciu, odbiorami częściowymi i  końcowym</w:t>
      </w:r>
      <w:r>
        <w:rPr>
          <w:rFonts w:eastAsia="Calibri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Sprawdzanie pod względem merytorycznym i formalnym oraz rachunkowym dokumentów dotyczących stanu zaawansowania robót, w tym obmiarów robót oraz dokumentów rozliczeniowych, w tym faktur, wystawianych przez Wykonawcę robót budowlanych, ze szczególnym uwzgl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dnieniem ilo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i warto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robót, w terminie 5 dni od daty ich przedło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enia przez Wykonawcę robót budowlanych i/lub Zamawiającego.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Kontrolowanie wykonywania robót w zakresie zgodności z postanowieniami umowy zawartej pomi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dzy Zamawiającym a Wykonawcą robót budowlanych oraz w zakresie przestrzegania na budowie zasad bezpiecze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>stwa i higieny pracy, w tym utrzymywania porz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dku na budowie. W przypadku prowadzenia prac z naruszeniem postanowień umowy i/lub przepisów bezpiecze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>stwa, żądania od Wykonawcy robót budowlanych wstrzymania robót oraz niezwłoczne powiadomienie Zamawiającego o żądaniu wstrzymania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Zatwierdzanie metod wykonywania robót budowlanych, włączając w to roboty tymczasowe i zabezpieczające zaproponowane przez Wykonawcę robót budowlanych.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Kontrolowanie sposobu składowania i przechowywania materiałów, wyrobów oraz urz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dze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Monitorowanie zagrożeń dla środowiska - sprawdzanie posiadania przez wykonawcę robót budowlanych dokumentów potwierdzających dokonanie utylizacji materiałów pochodzących z ewentualnej rozbiórki.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Monitorowanie zagrożeń dla sąsiednich obiektów, a w razie ich wystąpienia podejmowanie natychmiastowych działań.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Kontrola prawidłowo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prowadzenia dziennika budowy i dokonywanie w nim wpisów stwierdzaj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wszystkie okoliczno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maj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ce znaczenie dla wła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ciwego przebiegu procesu budowlanego</w:t>
      </w:r>
      <w:r>
        <w:rPr>
          <w:rFonts w:eastAsia="Calibri"/>
          <w:color w:val="FF0000"/>
          <w:sz w:val="24"/>
          <w:szCs w:val="24"/>
          <w:lang w:eastAsia="ar-SA"/>
        </w:rPr>
        <w:t xml:space="preserve">. </w:t>
      </w:r>
      <w:r>
        <w:rPr>
          <w:rFonts w:eastAsia="Calibri"/>
          <w:color w:val="000000" w:themeColor="text1"/>
          <w:sz w:val="24"/>
          <w:szCs w:val="24"/>
          <w:lang w:eastAsia="ar-SA"/>
        </w:rPr>
        <w:t>Obecno</w:t>
      </w:r>
      <w:r>
        <w:rPr>
          <w:rFonts w:eastAsia="TimesNewRoman"/>
          <w:color w:val="000000" w:themeColor="text1"/>
          <w:sz w:val="24"/>
          <w:szCs w:val="24"/>
          <w:lang w:eastAsia="ar-SA"/>
        </w:rPr>
        <w:t xml:space="preserve">ść </w:t>
      </w:r>
      <w:r>
        <w:rPr>
          <w:rFonts w:eastAsia="Calibri"/>
          <w:color w:val="000000" w:themeColor="text1"/>
          <w:sz w:val="24"/>
          <w:szCs w:val="24"/>
          <w:lang w:eastAsia="ar-SA"/>
        </w:rPr>
        <w:t>na budowie zapewniaj</w:t>
      </w:r>
      <w:r>
        <w:rPr>
          <w:rFonts w:eastAsia="TimesNewRoman"/>
          <w:color w:val="000000" w:themeColor="text1"/>
          <w:sz w:val="24"/>
          <w:szCs w:val="24"/>
          <w:lang w:eastAsia="ar-SA"/>
        </w:rPr>
        <w:t>ą</w:t>
      </w:r>
      <w:r>
        <w:rPr>
          <w:rFonts w:eastAsia="Calibri"/>
          <w:color w:val="000000" w:themeColor="text1"/>
          <w:sz w:val="24"/>
          <w:szCs w:val="24"/>
          <w:lang w:eastAsia="ar-SA"/>
        </w:rPr>
        <w:t>ca skuteczne pełnienie bie</w:t>
      </w:r>
      <w:r>
        <w:rPr>
          <w:rFonts w:eastAsia="TimesNewRoman"/>
          <w:color w:val="000000" w:themeColor="text1"/>
          <w:sz w:val="24"/>
          <w:szCs w:val="24"/>
          <w:lang w:eastAsia="ar-SA"/>
        </w:rPr>
        <w:t>żą</w:t>
      </w:r>
      <w:r>
        <w:rPr>
          <w:rFonts w:eastAsia="Calibri"/>
          <w:color w:val="000000" w:themeColor="text1"/>
          <w:sz w:val="24"/>
          <w:szCs w:val="24"/>
          <w:lang w:eastAsia="ar-SA"/>
        </w:rPr>
        <w:t>cego nadzoru inwestorskiego, w tym na ka</w:t>
      </w:r>
      <w:r>
        <w:rPr>
          <w:rFonts w:eastAsia="TimesNewRoman"/>
          <w:color w:val="000000" w:themeColor="text1"/>
          <w:sz w:val="24"/>
          <w:szCs w:val="24"/>
          <w:lang w:eastAsia="ar-SA"/>
        </w:rPr>
        <w:t>ż</w:t>
      </w:r>
      <w:r>
        <w:rPr>
          <w:rFonts w:eastAsia="Calibri"/>
          <w:color w:val="000000" w:themeColor="text1"/>
          <w:sz w:val="24"/>
          <w:szCs w:val="24"/>
          <w:lang w:eastAsia="ar-SA"/>
        </w:rPr>
        <w:t>de wezwanie Zamawiającego i  Wykonawcy robót budowlanych.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Ka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dorazowe potwierdzanie w dzienniku budowy: pobytu na budowie, poprzez wniesienie uwag dotycz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realizacji budowy maj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znaczenie dla oceny jako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i stopnia zaawansowania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Kontrola pod wzgl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dem kompletno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i tre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dokumentów przedstawianych przez Wykonawcę robót budowlanych przy odbiorze cz</w:t>
      </w:r>
      <w:r>
        <w:rPr>
          <w:rFonts w:eastAsia="TimesNewRoman"/>
          <w:sz w:val="24"/>
          <w:szCs w:val="24"/>
          <w:lang w:eastAsia="ar-SA"/>
        </w:rPr>
        <w:t>ęś</w:t>
      </w:r>
      <w:r>
        <w:rPr>
          <w:rFonts w:eastAsia="Calibri"/>
          <w:sz w:val="24"/>
          <w:szCs w:val="24"/>
          <w:lang w:eastAsia="ar-SA"/>
        </w:rPr>
        <w:t>ciowym oraz przy odbiorze ko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>cowym, weryfikacja i zatwierdzenie dokumentacji powykonawczej, potwierdzanie protokolarne faktycznie wykonanych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Zorganizowanie i przeprowadzenie czynno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odbiorów cz</w:t>
      </w:r>
      <w:r>
        <w:rPr>
          <w:rFonts w:eastAsia="TimesNewRoman"/>
          <w:sz w:val="24"/>
          <w:szCs w:val="24"/>
          <w:lang w:eastAsia="ar-SA"/>
        </w:rPr>
        <w:t>ęś</w:t>
      </w:r>
      <w:r>
        <w:rPr>
          <w:rFonts w:eastAsia="Calibri"/>
          <w:sz w:val="24"/>
          <w:szCs w:val="24"/>
          <w:lang w:eastAsia="ar-SA"/>
        </w:rPr>
        <w:t>ciowych oraz czynno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 odbioru ko</w:t>
      </w:r>
      <w:r>
        <w:rPr>
          <w:rFonts w:eastAsia="TimesNewRoman"/>
          <w:sz w:val="24"/>
          <w:szCs w:val="24"/>
          <w:lang w:eastAsia="ar-SA"/>
        </w:rPr>
        <w:t>ń</w:t>
      </w:r>
      <w:r>
        <w:rPr>
          <w:rFonts w:eastAsia="Calibri"/>
          <w:sz w:val="24"/>
          <w:szCs w:val="24"/>
          <w:lang w:eastAsia="ar-SA"/>
        </w:rPr>
        <w:t xml:space="preserve">cowego </w:t>
      </w:r>
      <w:r>
        <w:rPr>
          <w:rFonts w:eastAsia="Calibri"/>
          <w:color w:val="000000" w:themeColor="text1"/>
          <w:sz w:val="24"/>
          <w:szCs w:val="24"/>
          <w:lang w:eastAsia="ar-SA"/>
        </w:rPr>
        <w:t>z udziałem przedstawicieli Zamawiającego.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Przekazanie Zamawiającemu zweryfikowanego kompletu dokumentacji powykonawczej wraz z protokołami, wnioskami materiałowymi i innymi dokumentami.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Udział w czynno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ciach przekazywania gotowego obiektu do u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ytkowania.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Udział w komisyjnym okre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leniu stanu zaawansowania robót oraz ich wartości, w przypadku, gdy Zamawiający lub Wykonawca robót budowlanych odst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pi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od umowy na wykonanie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Niezwłoczne informowanie Zamawiającego o wszelkich zmianach swojego statusu prawnego, a tak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e o wszcz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ciu post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powania upadło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ciowego lub likwidacyjnego oraz o ka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dej zmianie adresu swojej siedziby.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Kontrola jako</w:t>
      </w:r>
      <w:r>
        <w:rPr>
          <w:rFonts w:eastAsia="TimesNewRoman"/>
          <w:sz w:val="24"/>
          <w:szCs w:val="24"/>
          <w:lang w:eastAsia="ar-SA"/>
        </w:rPr>
        <w:t xml:space="preserve">ści </w:t>
      </w:r>
      <w:r>
        <w:rPr>
          <w:rFonts w:eastAsia="Calibri"/>
          <w:sz w:val="24"/>
          <w:szCs w:val="24"/>
          <w:lang w:eastAsia="ar-SA"/>
        </w:rPr>
        <w:t>robót po usuni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ciu wad robót stwierdzonych w trakcie odbiorów oraz potwierdzanie usuni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cia wad robót.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przypadku nieterminowego usuwania wad robót, przygotowanie danych niezbędnych do naliczenia przez Zamawiającego kar umownych z tego tytułu.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Arial Unicode MS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przypadku nie usunięcia przez Wykonawcę robót budowlanych wad robót i  wyznaczenie przez Zamawiającego wykonawcy zastępczego, nadzór nad tymi pracami i dokonanie ich odbioru.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Arial Unicode MS"/>
          <w:sz w:val="24"/>
          <w:szCs w:val="24"/>
          <w:lang w:eastAsia="ar-SA"/>
        </w:rPr>
        <w:t xml:space="preserve">Udział w przeglądach technicznych organizowanych przez Zamawiającego, przy udziale: Wykonawcy, Zamawiającego i </w:t>
      </w:r>
      <w:r>
        <w:rPr>
          <w:rFonts w:eastAsia="Arial Unicode MS"/>
          <w:color w:val="000000" w:themeColor="text1"/>
          <w:sz w:val="24"/>
          <w:szCs w:val="24"/>
          <w:lang w:eastAsia="ar-SA"/>
        </w:rPr>
        <w:t xml:space="preserve">Użytkowników, w okresie gwarancji </w:t>
      </w:r>
      <w:r>
        <w:rPr>
          <w:rFonts w:eastAsia="Arial Unicode MS"/>
          <w:sz w:val="24"/>
          <w:szCs w:val="24"/>
          <w:lang w:eastAsia="ar-SA"/>
        </w:rPr>
        <w:t>udzielonej przez Wykonawcę robót budowlanych oraz egzekwowanie od Wykonawcy robót budowlanych usunięcia ujawnionych wad robót, opisanych w protokole z przeglądu gwarancyjnego.</w:t>
      </w:r>
    </w:p>
    <w:p>
      <w:pPr>
        <w:pStyle w:val="Normal"/>
        <w:numPr>
          <w:ilvl w:val="0"/>
          <w:numId w:val="22"/>
        </w:numPr>
        <w:suppressAutoHyphens w:val="true"/>
        <w:spacing w:before="0" w:after="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Inspektor nadzoru inwestorskiego nie jest uprawniony do zaciągania żadnych zobowiązań w imieniu Zamawiającego, w szczególności do wydawania wykonawcy robót poleceń rodzących skutki finansowe dla Zamawiającego.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Zapewnienie sprawowania nadzoru inwestorskiego w sposób nieprzerwany i  niezakłócony, a w przypadku niemożliwości podjęcia czynności określonych w niniejszej umowie zapewnienie na swój koszt zastępcy, posiadającego odpowiednie uprawnienia budowlane i doświadczenie zawodowe. 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Inne czynności, do wykonania których, Inspektor jest upoważniony lub zobowiązany, zgodnie z postanowieniami umowy zawartej pomiędzy Zamawiającym a  Wykonawcami.</w:t>
      </w:r>
    </w:p>
    <w:p>
      <w:pPr>
        <w:pStyle w:val="Normal"/>
        <w:numPr>
          <w:ilvl w:val="0"/>
          <w:numId w:val="22"/>
        </w:numPr>
        <w:spacing w:lineRule="auto" w:line="240" w:before="0" w:after="0"/>
        <w:jc w:val="both"/>
        <w:rPr>
          <w:color w:val="FF0000"/>
          <w:sz w:val="24"/>
          <w:szCs w:val="24"/>
        </w:rPr>
      </w:pPr>
      <w:r>
        <w:rPr>
          <w:color w:val="000000" w:themeColor="text1"/>
          <w:sz w:val="24"/>
          <w:szCs w:val="24"/>
        </w:rPr>
        <w:t>Uczestnictwo w przygotowaniu odpowiedzi na korespondencję oraz wszelkie zapytania dotyczące budowy.</w:t>
      </w:r>
    </w:p>
    <w:p>
      <w:pPr>
        <w:pStyle w:val="Normal"/>
        <w:spacing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4</w:t>
      </w:r>
    </w:p>
    <w:p>
      <w:pPr>
        <w:pStyle w:val="Normal"/>
        <w:spacing w:before="0" w:after="12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TERMIN WYKONANIA UMOWY</w:t>
      </w:r>
    </w:p>
    <w:p>
      <w:pPr>
        <w:pStyle w:val="Normal"/>
        <w:numPr>
          <w:ilvl w:val="0"/>
          <w:numId w:val="9"/>
        </w:numPr>
        <w:suppressAutoHyphens w:val="true"/>
        <w:spacing w:before="0" w:after="120"/>
        <w:ind w:left="284" w:hanging="284"/>
        <w:jc w:val="both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Wykonawca b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dzie pełni</w:t>
      </w:r>
      <w:r>
        <w:rPr>
          <w:rFonts w:eastAsia="TimesNewRoman"/>
          <w:sz w:val="24"/>
          <w:szCs w:val="24"/>
          <w:lang w:eastAsia="ar-SA"/>
        </w:rPr>
        <w:t xml:space="preserve">ć </w:t>
      </w:r>
      <w:r>
        <w:rPr>
          <w:rFonts w:eastAsia="Calibri"/>
          <w:sz w:val="24"/>
          <w:szCs w:val="24"/>
          <w:lang w:eastAsia="ar-SA"/>
        </w:rPr>
        <w:t>usług</w:t>
      </w:r>
      <w:r>
        <w:rPr>
          <w:rFonts w:eastAsia="TimesNewRoman"/>
          <w:sz w:val="24"/>
          <w:szCs w:val="24"/>
          <w:lang w:eastAsia="ar-SA"/>
        </w:rPr>
        <w:t xml:space="preserve">ę </w:t>
      </w:r>
      <w:r>
        <w:rPr>
          <w:rFonts w:eastAsia="Calibri"/>
          <w:sz w:val="24"/>
          <w:szCs w:val="24"/>
          <w:lang w:eastAsia="ar-SA"/>
        </w:rPr>
        <w:t>nadzoru inwestorskiego przez cały okres realizacji budowy tj. okres od dnia podpisania umowy do dnia uzyskania ostatecznej decyzji o pozwoleniu na użytkowanie obiektu w ramach inwestycji pn.</w:t>
      </w:r>
      <w:r>
        <w:rPr>
          <w:rFonts w:eastAsia="Calibri"/>
          <w:bCs/>
          <w:sz w:val="24"/>
          <w:szCs w:val="24"/>
          <w:lang w:eastAsia="ar-SA"/>
        </w:rPr>
        <w:t>„</w:t>
      </w:r>
      <w:r>
        <w:rPr>
          <w:bCs/>
        </w:rPr>
        <w:t>Budowa sieci wodociągowej oraz budowa przydomowych oczyszczalni ścieków w miejscowości Wasylów, Budynin, Korczmin i Machnówek” – w formie „zaprojektuj i wybuduj”</w:t>
      </w:r>
      <w:r>
        <w:rPr>
          <w:rFonts w:eastAsia="Calibri"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. </w:t>
      </w:r>
    </w:p>
    <w:p>
      <w:pPr>
        <w:pStyle w:val="Normal"/>
        <w:numPr>
          <w:ilvl w:val="0"/>
          <w:numId w:val="9"/>
        </w:numPr>
        <w:suppressAutoHyphens w:val="true"/>
        <w:spacing w:before="0" w:after="120"/>
        <w:ind w:left="284" w:hanging="284"/>
        <w:jc w:val="both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</w:rPr>
        <w:t xml:space="preserve">Przewidywany czas zakończenia budowy do 30.06.2024r. </w:t>
      </w:r>
    </w:p>
    <w:p>
      <w:pPr>
        <w:pStyle w:val="Normal"/>
        <w:spacing w:before="0" w:after="120"/>
        <w:ind w:right="-17" w:hanging="0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</w:r>
    </w:p>
    <w:p>
      <w:pPr>
        <w:pStyle w:val="Normal"/>
        <w:spacing w:before="0" w:after="120"/>
        <w:ind w:right="-17" w:hanging="0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§ 5</w:t>
      </w:r>
    </w:p>
    <w:p>
      <w:pPr>
        <w:pStyle w:val="Normal"/>
        <w:spacing w:before="0" w:after="120"/>
        <w:ind w:right="-19" w:hanging="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t>ZOBOWIĄZANIA I UPRAWNIENIA ZAMAWIAJĄCEGO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4" w:leader="none"/>
        </w:tabs>
        <w:suppressAutoHyphens w:val="true"/>
        <w:spacing w:before="0" w:after="120"/>
        <w:ind w:left="284" w:right="74" w:hanging="284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Zamawiający zobowiązany jest do: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</w:tabs>
        <w:suppressAutoHyphens w:val="true"/>
        <w:spacing w:before="0" w:after="120"/>
        <w:ind w:left="567" w:right="74" w:hanging="283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przekazania Wykonawcy niezbędnej dokumentacji z przeprowadzonego postępowania przetargowego na w/w zadanie  ,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</w:tabs>
        <w:suppressAutoHyphens w:val="true"/>
        <w:spacing w:before="0" w:after="120"/>
        <w:ind w:left="567" w:right="74" w:hanging="283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zapewnienia zapłaty należności zgodnie z niniejszą umową,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284" w:leader="none"/>
        </w:tabs>
        <w:suppressAutoHyphens w:val="true"/>
        <w:spacing w:before="0" w:after="120"/>
        <w:ind w:left="284" w:right="74" w:hanging="284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Zamawiający w ramach wykonywania umowy ma prawo do: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  <w:tab w:val="left" w:pos="567" w:leader="none"/>
        </w:tabs>
        <w:suppressAutoHyphens w:val="true"/>
        <w:spacing w:before="0" w:after="120"/>
        <w:ind w:left="567" w:right="74" w:hanging="283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udziału w przygotowaniu dokumentacji technicznej oraz w organizowanych przez Wykonawcę odbiorach,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  <w:tab w:val="left" w:pos="567" w:leader="none"/>
        </w:tabs>
        <w:suppressAutoHyphens w:val="true"/>
        <w:spacing w:before="0" w:after="120"/>
        <w:ind w:left="567" w:right="74" w:hanging="283"/>
        <w:jc w:val="both"/>
        <w:rPr>
          <w:rFonts w:eastAsia="Calibri"/>
          <w:sz w:val="24"/>
          <w:szCs w:val="24"/>
          <w:u w:val="single"/>
          <w:lang w:eastAsia="ar-SA"/>
        </w:rPr>
      </w:pPr>
      <w:r>
        <w:rPr>
          <w:rFonts w:eastAsia="Calibri"/>
          <w:sz w:val="24"/>
          <w:szCs w:val="24"/>
          <w:lang w:eastAsia="ar-SA"/>
        </w:rPr>
        <w:t>kontroli postępu i jakości robót budowlanych oraz kontroli wszelkich działań Wykonawcy wykonywanych w ramach niniejszej umowy.</w:t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6</w:t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WYNAGRODZENIE I WARUNKI PŁATNOŚCI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W okresie pełnienia funkcji inspektora nadzoru inwestorskiego tytułem wykonania niniejszej umowy Wykonawca otrzyma wynagrodzenie ryczałtowe w kwocie: 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kwota netto: ………………………… 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(słownie złotych:………………………………………………….…………….….)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VAT(…….%): ………………………….. 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(słownie złotych:……………………………..……….…………………….…….)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kwota brutto: ………….………….… </w:t>
      </w:r>
    </w:p>
    <w:p>
      <w:pPr>
        <w:pStyle w:val="Normal"/>
        <w:spacing w:before="0" w:after="120"/>
        <w:ind w:left="340" w:hanging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(słownie złotych……….………………………….…………………………….…),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Powyższa kwota zawiera wszelkie koszty związane z realizacją przedmiotu umowy i nie ulegnie zmianie w trakcie jej obowiązywania.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Płatności będą realizowane w 2 równych częściach, pierwsza po zaawansowaniu inwestycji w 50 %, a   druga  część po zakończeniu inwestycji. </w:t>
      </w:r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1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Rozliczenie odbędzie się na podstawie faktur VAT wystawionych przez Wykonawcę, po podpisaniu protokołu częściowego i protokołu odbioru końcowego  inwestycji.</w:t>
      </w:r>
    </w:p>
    <w:p>
      <w:pPr>
        <w:pStyle w:val="ListParagraph"/>
        <w:suppressAutoHyphens w:val="true"/>
        <w:spacing w:lineRule="auto" w:line="240" w:before="0" w:after="120"/>
        <w:ind w:left="340" w:hanging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1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Faktury winny być wystawiane na:  Gmina Ulhówek, ul. Kościelna 1/1, 22-678 Ulhówek.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Wynagrodzenie będzie płatne na podstawie faktury wystawianej przez Wykonawcę, przelewem bankowym z rachunku Zamawiającego na rachunek wskazany na fakturze, w terminie do 30 dni od daty otrzymania prawidłowo wystawionej faktury. Za dzień zapłaty przyjmuje się dzień obciążenia rachunku bankowego Zamawiającego.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Podstawą do wystawienia faktury będzie sporządzony przez inspektora nadzoru comiesięczny raport o przebiegu realizacji robót uwzględniający zaawansowanie robót w stosunku do harmonogramu robót (wraz ze wskazaniem wielkości ewentualnego opóźnienia) Wykonawca jest zobowiązany dostarczyć Zamawiającemu raport w terminie do 5-tego dnia każdego miesiąca.</w:t>
      </w:r>
    </w:p>
    <w:p>
      <w:pPr>
        <w:pStyle w:val="Normal"/>
        <w:spacing w:before="0" w:after="120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7</w:t>
      </w:r>
    </w:p>
    <w:p>
      <w:pPr>
        <w:pStyle w:val="Normal"/>
        <w:spacing w:before="0" w:after="12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KARY UMOWNE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zapłaci Zamawiającemu karę umowną z tytułu: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851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zwłoki w wykonaniu przedmiotu umowy – w wysokości 0,2% wynagrodzenia brutto, o którym mowa w § 6 ust. 1, za każdy dzień zwłoki, jednak nie więcej niż 15% wynagrodzenia brutto określonego § 6 ust. 1;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851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odstąpienia od umowy z przyczyn leżących po stronie Wykonawcy – w wysokości 15% wynagrodzenia brutto, o którym mowa w § 6 ust. 1;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851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przypadku niewykonania lub nienależytego wykonania przedmiotu zamówienia –w wysokości 15% wynagrodzenia brutto, o którym mowa w § 6 ust. 1;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Gdyby kara umowna ustalona w ust. 1 nie pokryła szkody wyrządzonej przez Wykonawcę Zamawiający może żądać odszkodowania uzupełniającego na zasadach ogólnych. 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razie naliczenia kar umownych Zamawiający może je potrącić z wystawionych faktur. 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zapłaci Wykonawcy odsetki za opóźnienie w przypadku zwłoki w opłaceniu faktur. 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440" w:leader="none"/>
          <w:tab w:val="center" w:pos="4771" w:leader="none"/>
        </w:tabs>
        <w:spacing w:before="240" w:after="20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Strony ustalają maksymalny limit kar umownych w wysokości 15% wynagrodzenia brutto określonego w § 6 ust. 1 niniejszej umowy.</w:t>
      </w:r>
    </w:p>
    <w:p>
      <w:pPr>
        <w:pStyle w:val="Normal"/>
        <w:tabs>
          <w:tab w:val="clear" w:pos="708"/>
          <w:tab w:val="left" w:pos="4440" w:leader="none"/>
          <w:tab w:val="center" w:pos="4771" w:leader="none"/>
        </w:tabs>
        <w:spacing w:before="0" w:after="120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ab/>
        <w:t>§ 8</w:t>
      </w:r>
    </w:p>
    <w:p>
      <w:pPr>
        <w:pStyle w:val="Normal"/>
        <w:spacing w:before="0" w:after="12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ODSTĄPIENIE OD UMOWY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W razie zaistnienia istotnej zmiany okoliczności powodującej, że wykonanie umowy nie leży w interesie publicznym, czego nie można było przewidzieć w chwili jej zawarcia, Zamawiający może odstąpić od umowy w terminie 30 dni od powzięcia wiadomości o  powyższych okolicznościach.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Zamawiający może odstąpić od umowy z przyczyn, za które Wykonawca ponosi winę, w  następujących przypadkach, gdy Wykonawca: </w:t>
      </w:r>
    </w:p>
    <w:p>
      <w:pPr>
        <w:pStyle w:val="ListParagraph"/>
        <w:numPr>
          <w:ilvl w:val="0"/>
          <w:numId w:val="18"/>
        </w:numPr>
        <w:spacing w:before="0" w:after="120"/>
        <w:ind w:left="851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nie wykonuje należycie przedmiotu umowy, </w:t>
      </w:r>
    </w:p>
    <w:p>
      <w:pPr>
        <w:pStyle w:val="ListParagraph"/>
        <w:numPr>
          <w:ilvl w:val="0"/>
          <w:numId w:val="18"/>
        </w:numPr>
        <w:spacing w:before="0" w:after="120"/>
        <w:ind w:left="851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nadzoruje roboty budowlane w sposób niezgodny z dokumentacją projektową, specyfikacją techniczną wykonania i odbioru robót oraz zasadami wiedzy technicznej, </w:t>
      </w:r>
    </w:p>
    <w:p>
      <w:pPr>
        <w:pStyle w:val="ListParagraph"/>
        <w:numPr>
          <w:ilvl w:val="0"/>
          <w:numId w:val="18"/>
        </w:numPr>
        <w:spacing w:before="0" w:after="120"/>
        <w:ind w:left="851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nie wykonuje przedmiotu umowy, </w:t>
      </w:r>
    </w:p>
    <w:p>
      <w:pPr>
        <w:pStyle w:val="ListParagraph"/>
        <w:numPr>
          <w:ilvl w:val="0"/>
          <w:numId w:val="18"/>
        </w:numPr>
        <w:spacing w:before="0" w:after="120"/>
        <w:ind w:left="851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nastąpi ciężkie i trwałe naruszenie postanowień umowy przez Wykonawcę; </w:t>
      </w:r>
    </w:p>
    <w:p>
      <w:pPr>
        <w:pStyle w:val="ListParagraph"/>
        <w:numPr>
          <w:ilvl w:val="0"/>
          <w:numId w:val="18"/>
        </w:numPr>
        <w:spacing w:before="0" w:after="120"/>
        <w:ind w:left="851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Wykonawca zawiesza działalność, staje się niewypłacalny lub ogłasza upadłość. 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Zamawiający może skorzystać z prawa odstąpienia od umowy w terminie 15 dni od wezwania do usunięcia naruszeń, nie później niż 30 dni od wystąpienia okoliczności, o których mowa w ust. 2. 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W przypadku określonym w ust. 1 i 2 Wykonawca może żądać wyłącznie wynagrodzenia należnego z tytułu wykonania części umowy. 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W razie odstąpienia od niniejszej umowy z przyczyn, za które Wykonawca nie ponosi winy, Zamawiający zobowiązany jest do zapłaty wynagrodzenia Wykonawcy z tytułu wykonania części umowy, która została wykonana do dnia odstąpienia. 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Odstąpienie od umowy powinno nastąpić w formie pisemnej pod rygorem nieważności takiego oświadczenia i zawierać uzasadnienie. </w:t>
      </w:r>
    </w:p>
    <w:p>
      <w:pPr>
        <w:pStyle w:val="ListParagraph"/>
        <w:numPr>
          <w:ilvl w:val="0"/>
          <w:numId w:val="17"/>
        </w:numPr>
        <w:spacing w:before="0" w:after="12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Wykonawcy nie przysługuje żadne odszkodowanie, w tym z tytułu utraconych korzyści, na skutek rozwiązania umowy w trybie ust. 1 i 2.</w:t>
      </w:r>
    </w:p>
    <w:p>
      <w:pPr>
        <w:pStyle w:val="ListParagraph"/>
        <w:spacing w:before="0" w:after="120"/>
        <w:ind w:left="502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>
      <w:pPr>
        <w:pStyle w:val="ListParagraph"/>
        <w:spacing w:before="0" w:after="120"/>
        <w:ind w:left="502" w:hanging="0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>GWARANCJA</w:t>
      </w:r>
      <w:r>
        <w:rPr>
          <w:sz w:val="24"/>
          <w:szCs w:val="24"/>
        </w:rPr>
        <w:t xml:space="preserve"> </w:t>
      </w:r>
    </w:p>
    <w:p>
      <w:pPr>
        <w:pStyle w:val="ListParagraph"/>
        <w:numPr>
          <w:ilvl w:val="1"/>
          <w:numId w:val="19"/>
        </w:numPr>
        <w:spacing w:before="0" w:after="12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jest odpowiedzialny wobec Zamawiającego z tytułu gwarancji za wszelkie nieprawidłowości i wady w wykonaniu przedmiotu umowy na zasadach określonych w  Kodeksie cywilnym.</w:t>
      </w:r>
    </w:p>
    <w:p>
      <w:pPr>
        <w:pStyle w:val="ListParagraph"/>
        <w:numPr>
          <w:ilvl w:val="1"/>
          <w:numId w:val="19"/>
        </w:numPr>
        <w:spacing w:before="0" w:after="12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Wykonawca udziela Zamawiającemu gwarancji jakości, tj. należytego wykonania umowy, na okres udzielonej przez wykonawcę robót gwarancji jakości i rękojmi na przedmiot zamówienia, to jest 5</w:t>
      </w:r>
      <w:r>
        <w:rPr>
          <w:b/>
          <w:sz w:val="24"/>
          <w:szCs w:val="24"/>
        </w:rPr>
        <w:t xml:space="preserve"> lat</w:t>
      </w:r>
      <w:r>
        <w:rPr>
          <w:sz w:val="24"/>
          <w:szCs w:val="24"/>
        </w:rPr>
        <w:t xml:space="preserve"> od daty odbioru końcowego. Po upływie okresu zgłaszania wad Inspektor Nadzoru będzie pełnił swe usługi przez okres 1 miesiąca. Okres gwarancji rozpoczyna się z dniem podpisania protokołu odbioru końcowego. </w:t>
      </w:r>
    </w:p>
    <w:p>
      <w:pPr>
        <w:pStyle w:val="ListParagraph"/>
        <w:numPr>
          <w:ilvl w:val="1"/>
          <w:numId w:val="19"/>
        </w:numPr>
        <w:spacing w:before="0" w:after="12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 W ramach uprawnień wynikających z gwarancji, o której mowa w ust. 2, Zamawiający może żądać usunięcia wad i nieprawidłowości przez Wykonawcę albo zlecić – po bezskutecznym wezwaniu – osobie trzeciej usunięcie wad i nieprawidłowości na koszt Wykonawcy.</w:t>
      </w:r>
    </w:p>
    <w:p>
      <w:pPr>
        <w:pStyle w:val="ListParagraph"/>
        <w:spacing w:before="0" w:after="120"/>
        <w:ind w:left="502" w:hanging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before="0" w:after="120"/>
        <w:ind w:left="505" w:hanging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>
      <w:pPr>
        <w:pStyle w:val="ListParagraph"/>
        <w:spacing w:before="0" w:after="120"/>
        <w:ind w:left="505" w:hanging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PRZEDSTAWICIELE STRON </w:t>
      </w:r>
    </w:p>
    <w:p>
      <w:pPr>
        <w:pStyle w:val="ListParagraph"/>
        <w:numPr>
          <w:ilvl w:val="1"/>
          <w:numId w:val="20"/>
        </w:numPr>
        <w:spacing w:before="0" w:after="120"/>
        <w:ind w:left="426"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Inspektor Nadzoru oświadcza, że posiada stosowne uprawnienia niezbędne do wykonania przedmiotu Umowy, a w przypadku konieczności wykonania prac nadzorczych i  sprawdzających, dla których wymagane są inne uprawnienia niż posiadane przez Wykonawcę, zobowiązany jest zatrudnić te osoby w ramach swojego wynagrodzenia umownego z Zamawiającym.</w:t>
      </w:r>
    </w:p>
    <w:p>
      <w:pPr>
        <w:pStyle w:val="ListParagraph"/>
        <w:numPr>
          <w:ilvl w:val="1"/>
          <w:numId w:val="20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Osobami uprawnionymi do bieżących kontaktów w związku z realizacją niniejszej Umowy są: </w:t>
      </w:r>
    </w:p>
    <w:p>
      <w:pPr>
        <w:pStyle w:val="ListParagraph"/>
        <w:spacing w:before="0" w:after="120"/>
        <w:ind w:left="426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 strony Inspektora Nadzoru .......................................................................................... </w:t>
      </w:r>
    </w:p>
    <w:p>
      <w:pPr>
        <w:pStyle w:val="ListParagraph"/>
        <w:spacing w:before="0" w:after="120"/>
        <w:ind w:left="426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ze strony Zamawiającego: ................................................................................................</w:t>
      </w:r>
    </w:p>
    <w:p>
      <w:pPr>
        <w:pStyle w:val="ListParagraph"/>
        <w:numPr>
          <w:ilvl w:val="1"/>
          <w:numId w:val="20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Zamawiający (w przypadku koniecznym) udzieli Wykonawcy stosownych pełnomocnictw do działania w jego imieniu i na jego rzecz, jako przedstawiciela Zamawiającego w stosunku do: wykonawców robót, organów administracji publicznej.</w:t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>
      <w:pPr>
        <w:pStyle w:val="ListParagraph"/>
        <w:spacing w:before="0" w:after="120"/>
        <w:ind w:left="502" w:hanging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ODPOWIEDZIALNOŚĆ WYKONAWCY </w:t>
      </w:r>
    </w:p>
    <w:p>
      <w:pPr>
        <w:pStyle w:val="ListParagraph"/>
        <w:numPr>
          <w:ilvl w:val="1"/>
          <w:numId w:val="18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Wykonawca przyjmuje odpowiedzialność za wszelkie naruszenia praw i obowiązków oraz szkody wyrządzone Zamawiającemu, a także osobom trzecim poprzez nienależyte wykonywanie lub niewykonanie obowiązków wynikających z niniejszej Umowy lub z tytułu dokonania czynów niedozwolonych. </w:t>
      </w:r>
    </w:p>
    <w:p>
      <w:pPr>
        <w:pStyle w:val="ListParagraph"/>
        <w:numPr>
          <w:ilvl w:val="1"/>
          <w:numId w:val="18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Wykonawca odpowiada – jak za własne – za działania osób, którymi się posługuje lub którym te obowiązki powierzył, w tym również za działania skierowanych na budowę inspektorów nadzoru. </w:t>
      </w:r>
    </w:p>
    <w:p>
      <w:pPr>
        <w:pStyle w:val="ListParagraph"/>
        <w:numPr>
          <w:ilvl w:val="1"/>
          <w:numId w:val="18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Wykonawca jest odpowiedzialny względem Zamawiającego, jeżeli nadzorowana inwestycja jest realizowana niezgodnie z umową na roboty budowlane, a w szczególności odpowiada za: </w:t>
      </w:r>
    </w:p>
    <w:p>
      <w:pPr>
        <w:pStyle w:val="ListParagraph"/>
        <w:numPr>
          <w:ilvl w:val="0"/>
          <w:numId w:val="21"/>
        </w:numPr>
        <w:spacing w:before="0" w:after="120"/>
        <w:ind w:left="993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dopuszczenie do realizacji rozwiązań niezgodnych z dokumentacją techniczną, specyfikacjami technicznymi wykonania i odbioru robót budowlanych, </w:t>
      </w:r>
    </w:p>
    <w:p>
      <w:pPr>
        <w:pStyle w:val="ListParagraph"/>
        <w:numPr>
          <w:ilvl w:val="0"/>
          <w:numId w:val="21"/>
        </w:numPr>
        <w:spacing w:before="0" w:after="120"/>
        <w:ind w:left="993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dopuszczenie do realizacji rozwiązań powodujących wzrost kosztów realizacji Inwestycji lub nieuzasadnione wydłużenie jej realizacji, </w:t>
      </w:r>
    </w:p>
    <w:p>
      <w:pPr>
        <w:pStyle w:val="ListParagraph"/>
        <w:numPr>
          <w:ilvl w:val="0"/>
          <w:numId w:val="21"/>
        </w:numPr>
        <w:spacing w:before="0" w:after="120"/>
        <w:ind w:left="993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dopuszczenie do realizacji rozwiązań, które spowodują w trakcie budowy do wstrzymania robót budowlanych, </w:t>
      </w:r>
    </w:p>
    <w:p>
      <w:pPr>
        <w:pStyle w:val="ListParagraph"/>
        <w:numPr>
          <w:ilvl w:val="0"/>
          <w:numId w:val="21"/>
        </w:numPr>
        <w:spacing w:before="0" w:after="120"/>
        <w:ind w:left="993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dopuszczenie do powstania innych wad stwierdzonych w trakcie realizacji Inwestycji spowodowanych wadliwością zaleceń i wskazówek udzielonych przez Inspektora Nadzoru, </w:t>
      </w:r>
    </w:p>
    <w:p>
      <w:pPr>
        <w:pStyle w:val="ListParagraph"/>
        <w:numPr>
          <w:ilvl w:val="0"/>
          <w:numId w:val="21"/>
        </w:numPr>
        <w:spacing w:before="0" w:after="120"/>
        <w:ind w:left="993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prawidłowe określenie praw i obowiązków w stosunkach prawnych pomiędzy Zamawiającym a wykonawcą robót budowlanych, w szczególności w zakresie płatności wynagrodzenia na rzecz wykonawcy i okresów gwarancji i rękojmi.</w:t>
      </w:r>
    </w:p>
    <w:p>
      <w:pPr>
        <w:pStyle w:val="ListParagraph"/>
        <w:numPr>
          <w:ilvl w:val="1"/>
          <w:numId w:val="18"/>
        </w:numPr>
        <w:spacing w:before="0" w:after="120"/>
        <w:ind w:left="426" w:hanging="360"/>
        <w:contextualSpacing/>
        <w:jc w:val="both"/>
        <w:rPr>
          <w:rFonts w:eastAsia="Calibri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Wykonawca oświadcza, że efekty jego pracy nie są chronione przepisami ustawy z dnia 4 lutego 1994 r. o prawie autorskim i prawach pokrewnych (Dz. U. z 2019 r. poz. 1231).</w:t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ListParagraph"/>
        <w:spacing w:before="0" w:after="120"/>
        <w:ind w:left="502" w:hanging="0"/>
        <w:contextualSpacing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12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ISTOTNE ZMIANY POSTANOWIEŃ UMOWY</w:t>
      </w:r>
    </w:p>
    <w:p>
      <w:pPr>
        <w:pStyle w:val="ListParagraph"/>
        <w:widowControl w:val="false"/>
        <w:numPr>
          <w:ilvl w:val="0"/>
          <w:numId w:val="11"/>
        </w:numPr>
        <w:spacing w:lineRule="auto" w:line="240"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dopuszcza możliwość istotnych zmian postanowień zawartej umowy w stosunku do treści oferty, na podstawie której dokonano wyboru Wykonawcy – na co Wykonawca wyraża zgodę –  w następujących przypadkach i na określonych warunkach: </w:t>
      </w:r>
    </w:p>
    <w:p>
      <w:pPr>
        <w:pStyle w:val="ListParagraph"/>
        <w:widowControl w:val="false"/>
        <w:spacing w:lineRule="auto" w:line="240" w:before="0" w:after="0"/>
        <w:ind w:left="360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567" w:leader="none"/>
        </w:tabs>
        <w:spacing w:lineRule="auto" w:line="240" w:before="0" w:after="0"/>
        <w:ind w:left="851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Zmiana terminu wykonania zamówienia: 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w przypadku wydłużenia terminu realizacji inwestycji, wskutek zmiany spowodowanej siłą wyższą, w tym pandemią, klęskami żywiołowymi, niekorzystnymi warunkami atmosferycznymi uniemożliwiającymi zrealizowanie zamówienia w terminie;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wystąpienia awarii niezawinionych czynnościami lub nie wynikająca z zaniechania czynności, do których Wykonawca był zobowiązany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wystąpienia działania osób trzecich lub organów władzy publicznej, które spowodują przerwania lub czasowe zawieszenie realizacji zamówienia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wystąpienia nieprzewidzianych okoliczności formalno - prawnych,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stwierdzenia w czasie wykonywania prac błędów w dokumentacji, których poprawienie uzależnia prawidłowe zakończenie inwestycji,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dopuszczalne jest wydłużenie czasu trwania umowy w przypadku wystąpienia którejkolwiek z okoliczności wymienionej w pkt a-e); termin realizacji zamówienia może ulec odpowiedniemu przedłużeniu o czas niezbędny do należytego jej wykonania, nie dłużej jednak niż o okres trwania tych okoliczności. 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567" w:leader="none"/>
        </w:tabs>
        <w:spacing w:lineRule="auto" w:line="240" w:before="0" w:after="0"/>
        <w:ind w:left="1134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dopuszczalne jest skrócenie terminu wykonania umowy;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left="851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567" w:leader="none"/>
        </w:tabs>
        <w:spacing w:lineRule="auto" w:line="240" w:before="0" w:after="0"/>
        <w:ind w:left="851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po stronie Wykonawcy, Zamawiający dopuszcza możliwość zmniejszenia wynagrodzenia o kwotę stanowiącą różnicę kwoty podatku VAT zapłaconego przez Wykonawcę. 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567" w:leader="none"/>
        </w:tabs>
        <w:spacing w:lineRule="auto" w:line="240" w:before="0" w:after="0"/>
        <w:ind w:left="851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Zmiana umowy polegająca na zmianie danych Wykonawcy bez zmian samego Wykonawcy (np. zmiana siedziby, adresu, nazwy). 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567" w:leader="none"/>
        </w:tabs>
        <w:spacing w:lineRule="auto" w:line="240" w:before="0" w:after="0"/>
        <w:ind w:left="851" w:hanging="42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Zmiana osób wykonujących zamówienie w przypadku wystąpienia zdarzeń losowych uniemożliwiających świadczenia usługi przez wykonawcę zamówienia (choroba, śmierć, inne ważne powody). Osoby zastępujące, zaproponowane przez Wykonawcę, podlegają akceptacji Zamawiającego. Osoby zastępujące posiadać powinny kwalifikacje tożsame z kwalifikacjami osoby zastępowanej. </w:t>
      </w:r>
    </w:p>
    <w:p>
      <w:pPr>
        <w:pStyle w:val="Normal"/>
        <w:spacing w:before="0" w:after="120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</w:r>
    </w:p>
    <w:p>
      <w:pPr>
        <w:pStyle w:val="Normal"/>
        <w:spacing w:before="0" w:after="120"/>
        <w:ind w:left="567" w:hanging="0"/>
        <w:jc w:val="center"/>
        <w:rPr>
          <w:rFonts w:eastAsia="Calibri"/>
          <w:b/>
          <w:bCs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§ 13</w:t>
      </w:r>
    </w:p>
    <w:p>
      <w:pPr>
        <w:pStyle w:val="Normal"/>
        <w:spacing w:lineRule="auto" w:line="240" w:before="0" w:after="120"/>
        <w:jc w:val="center"/>
        <w:rPr>
          <w:rFonts w:eastAsia="Calibri"/>
          <w:sz w:val="24"/>
          <w:szCs w:val="24"/>
          <w:lang w:eastAsia="ar-SA"/>
        </w:rPr>
      </w:pPr>
      <w:r>
        <w:rPr>
          <w:rFonts w:eastAsia="Calibri"/>
          <w:b/>
          <w:bCs/>
          <w:sz w:val="24"/>
          <w:szCs w:val="24"/>
          <w:lang w:eastAsia="ar-SA"/>
        </w:rPr>
        <w:t>POSTANOWIENIA KOŃCOWE I ZAŁĄCZNIKI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sprawach nieuregulowanych w niniejszej umowie zastosowanie maj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odpowiednio przepisy Kodeksu cywilnego oraz ustawy Prawo budowlane.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Spory wynikaj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ce z wykonania umowy rozstrzygane b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przez S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 wła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ciwy dla siedziby Zamawiającego.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Strony ustalaj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 xml:space="preserve">, 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e wszelkie pisma oraz dokumenty zwi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zane z realizacj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niniejszej umowy b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d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sporz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dzone w j</w:t>
      </w:r>
      <w:r>
        <w:rPr>
          <w:rFonts w:eastAsia="TimesNewRoman"/>
          <w:sz w:val="24"/>
          <w:szCs w:val="24"/>
          <w:lang w:eastAsia="ar-SA"/>
        </w:rPr>
        <w:t>ę</w:t>
      </w:r>
      <w:r>
        <w:rPr>
          <w:rFonts w:eastAsia="Calibri"/>
          <w:sz w:val="24"/>
          <w:szCs w:val="24"/>
          <w:lang w:eastAsia="ar-SA"/>
        </w:rPr>
        <w:t>zyku polskim.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Wszelkie zmiany i uzupełnienia do niniejszej umowy wymagaj</w:t>
      </w:r>
      <w:r>
        <w:rPr>
          <w:rFonts w:eastAsia="TimesNewRoman"/>
          <w:sz w:val="24"/>
          <w:szCs w:val="24"/>
          <w:lang w:eastAsia="ar-SA"/>
        </w:rPr>
        <w:t xml:space="preserve">ą </w:t>
      </w:r>
      <w:r>
        <w:rPr>
          <w:rFonts w:eastAsia="Calibri"/>
          <w:sz w:val="24"/>
          <w:szCs w:val="24"/>
          <w:lang w:eastAsia="ar-SA"/>
        </w:rPr>
        <w:t>zachowania formy pisemnej pod rygorem niewa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no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Niniejsza umowa została sporz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dzona w 2 jednobrzmi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cych egzemplarzach: 1 egz. dla Zamawiającego i 1 egz. dla Wykonawcy.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120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Wykaz zał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czników do umowy:</w:t>
      </w:r>
    </w:p>
    <w:p>
      <w:pPr>
        <w:pStyle w:val="Normal"/>
        <w:numPr>
          <w:ilvl w:val="1"/>
          <w:numId w:val="2"/>
        </w:numPr>
        <w:suppressAutoHyphens w:val="true"/>
        <w:spacing w:lineRule="auto" w:line="240" w:before="0" w:after="0"/>
        <w:ind w:left="709" w:hanging="425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Oferta.</w:t>
      </w:r>
    </w:p>
    <w:p>
      <w:pPr>
        <w:pStyle w:val="Normal"/>
        <w:numPr>
          <w:ilvl w:val="1"/>
          <w:numId w:val="2"/>
        </w:numPr>
        <w:suppressAutoHyphens w:val="true"/>
        <w:spacing w:lineRule="auto" w:line="240" w:before="0" w:after="0"/>
        <w:ind w:left="709" w:hanging="425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Dokumenty potwierdzaj</w:t>
      </w:r>
      <w:r>
        <w:rPr>
          <w:rFonts w:eastAsia="TimesNewRoman"/>
          <w:sz w:val="24"/>
          <w:szCs w:val="24"/>
          <w:lang w:eastAsia="ar-SA"/>
        </w:rPr>
        <w:t>ą</w:t>
      </w:r>
      <w:r>
        <w:rPr>
          <w:rFonts w:eastAsia="Calibri"/>
          <w:sz w:val="24"/>
          <w:szCs w:val="24"/>
          <w:lang w:eastAsia="ar-SA"/>
        </w:rPr>
        <w:t>ce posiadanie przez Wykonawcę wymaganych uprawnie</w:t>
      </w:r>
      <w:r>
        <w:rPr>
          <w:rFonts w:eastAsia="TimesNewRoman"/>
          <w:sz w:val="24"/>
          <w:szCs w:val="24"/>
          <w:lang w:eastAsia="ar-SA"/>
        </w:rPr>
        <w:t xml:space="preserve">ń </w:t>
      </w:r>
      <w:r>
        <w:rPr>
          <w:rFonts w:eastAsia="Calibri"/>
          <w:sz w:val="24"/>
          <w:szCs w:val="24"/>
          <w:lang w:eastAsia="ar-SA"/>
        </w:rPr>
        <w:t>oraz przynale</w:t>
      </w:r>
      <w:r>
        <w:rPr>
          <w:rFonts w:eastAsia="TimesNewRoman"/>
          <w:sz w:val="24"/>
          <w:szCs w:val="24"/>
          <w:lang w:eastAsia="ar-SA"/>
        </w:rPr>
        <w:t>ż</w:t>
      </w:r>
      <w:r>
        <w:rPr>
          <w:rFonts w:eastAsia="Calibri"/>
          <w:sz w:val="24"/>
          <w:szCs w:val="24"/>
          <w:lang w:eastAsia="ar-SA"/>
        </w:rPr>
        <w:t>no</w:t>
      </w:r>
      <w:r>
        <w:rPr>
          <w:rFonts w:eastAsia="TimesNewRoman"/>
          <w:sz w:val="24"/>
          <w:szCs w:val="24"/>
          <w:lang w:eastAsia="ar-SA"/>
        </w:rPr>
        <w:t xml:space="preserve">ść </w:t>
      </w:r>
      <w:r>
        <w:rPr>
          <w:rFonts w:eastAsia="Calibri"/>
          <w:sz w:val="24"/>
          <w:szCs w:val="24"/>
          <w:lang w:eastAsia="ar-SA"/>
        </w:rPr>
        <w:t>do wła</w:t>
      </w:r>
      <w:r>
        <w:rPr>
          <w:rFonts w:eastAsia="TimesNewRoman"/>
          <w:sz w:val="24"/>
          <w:szCs w:val="24"/>
          <w:lang w:eastAsia="ar-SA"/>
        </w:rPr>
        <w:t>ś</w:t>
      </w:r>
      <w:r>
        <w:rPr>
          <w:rFonts w:eastAsia="Calibri"/>
          <w:sz w:val="24"/>
          <w:szCs w:val="24"/>
          <w:lang w:eastAsia="ar-SA"/>
        </w:rPr>
        <w:t>ciwej izby zawodowej.</w:t>
      </w:r>
    </w:p>
    <w:p>
      <w:pPr>
        <w:pStyle w:val="Normal"/>
        <w:suppressAutoHyphens w:val="true"/>
        <w:spacing w:lineRule="auto" w:line="240" w:before="0" w:after="0"/>
        <w:ind w:hanging="0"/>
        <w:jc w:val="both"/>
        <w:rPr/>
      </w:pPr>
      <w:r>
        <w:rPr/>
      </w:r>
    </w:p>
    <w:p>
      <w:pPr>
        <w:pStyle w:val="Normal"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</w:r>
    </w:p>
    <w:p>
      <w:pPr>
        <w:pStyle w:val="Normal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b/>
          <w:sz w:val="24"/>
          <w:szCs w:val="24"/>
          <w:lang w:eastAsia="ar-SA"/>
        </w:rPr>
        <w:t xml:space="preserve">W Y K O N A W C A </w:t>
        <w:tab/>
        <w:tab/>
        <w:tab/>
        <w:tab/>
        <w:tab/>
        <w:tab/>
        <w:tab/>
        <w:t>Z A M A W I A J Ą C Y</w:t>
      </w:r>
    </w:p>
    <w:p>
      <w:pPr>
        <w:pStyle w:val="Normal"/>
        <w:ind w:left="4956" w:firstLine="708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</w:r>
    </w:p>
    <w:p>
      <w:pPr>
        <w:pStyle w:val="Normal"/>
        <w:ind w:left="4956" w:firstLine="708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</w:r>
    </w:p>
    <w:p>
      <w:pPr>
        <w:pStyle w:val="Normal"/>
        <w:ind w:left="4956" w:firstLine="708"/>
        <w:rPr>
          <w:rFonts w:cs="Calibri"/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ar-SA"/>
        </w:rPr>
        <w:t xml:space="preserve">   </w:t>
      </w:r>
    </w:p>
    <w:p>
      <w:pPr>
        <w:pStyle w:val="Normal"/>
        <w:ind w:left="4956" w:firstLine="708"/>
        <w:rPr>
          <w:rFonts w:cs="Calibri"/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ar-SA"/>
        </w:rPr>
        <w:t xml:space="preserve">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i w:val="false"/>
        <w:b w:val="false"/>
        <w:rFonts w:cs="Calibri" w:cstheme="minorHAns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  <w:rFonts w:ascii="Times New Roman" w:hAnsi="Times New Roman" w:eastAsia="Calibri"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  <w:rFonts w:ascii="Times New Roman" w:hAnsi="Times New Roman" w:eastAsia="Calibri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2"/>
        <w:i w:val="false"/>
        <w:b w:val="false"/>
        <w:szCs w:val="22"/>
        <w:rFonts w:ascii="Calibri" w:hAnsi="Calibri" w:eastAsia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360"/>
        </w:tabs>
        <w:ind w:left="0" w:hanging="0"/>
      </w:pPr>
      <w:rPr>
        <w:sz w:val="22"/>
        <w:szCs w:val="22"/>
        <w:rFonts w:ascii="Times New Roman" w:hAnsi="Times New Roman" w:eastAsia="Calibri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2"/>
        <w:i w:val="false"/>
        <w:b w:val="false"/>
        <w:szCs w:val="22"/>
        <w:rFonts w:ascii="Times New Roman" w:hAnsi="Times New Roman" w:eastAsia="Calibri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2"/>
        <w:i w:val="false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3"/>
      <w:numFmt w:val="decimal"/>
      <w:lvlText w:val="%1)"/>
      <w:lvlJc w:val="left"/>
      <w:pPr>
        <w:tabs>
          <w:tab w:val="num" w:pos="0"/>
        </w:tabs>
        <w:ind w:left="18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Calibri" w:hAnsi="Calibri" w:eastAsia="Calibri" w:cs="" w:asciiTheme="minorHAnsi" w:cstheme="minorBid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2"/>
        <w:b w:val="false"/>
        <w:rFonts w:eastAsia="Calibri" w:eastAsiaTheme="minorHAnsi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22" w:hanging="360"/>
      </w:pPr>
      <w:rPr>
        <w:b w:val="false"/>
        <w:rFonts w:eastAsia="Calibri" w:eastAsiaTheme="minorHAns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fals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sz w:val="22"/>
        <w:b w:val="false"/>
        <w:rFonts w:eastAsia="Calibri" w:eastAsia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1222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8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4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2" w:hanging="180"/>
      </w:pPr>
      <w:rPr/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2805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2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424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96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68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40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712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84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8565" w:hanging="180"/>
      </w:pPr>
      <w:rPr/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false"/>
        <w:b w:val="false"/>
        <w:rFonts w:cs="Calibri" w:cstheme="minorHAns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551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f35517"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f3551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LibreOffice/7.5.0.3$Windows_X86_64 LibreOffice_project/c21113d003cd3efa8c53188764377a8272d9d6de</Application>
  <AppVersion>15.0000</AppVersion>
  <Pages>11</Pages>
  <Words>2981</Words>
  <Characters>20556</Characters>
  <CharactersWithSpaces>23389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Borowińska</dc:creator>
  <dc:description/>
  <dc:language>pl-PL</dc:language>
  <cp:lastModifiedBy/>
  <cp:lastPrinted>2022-09-27T12:27:30Z</cp:lastPrinted>
  <dcterms:modified xsi:type="dcterms:W3CDTF">2023-04-19T08:03:42Z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